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D5" w:rsidRPr="00571712" w:rsidRDefault="005359D5" w:rsidP="005979F9">
      <w:pPr>
        <w:snapToGrid w:val="0"/>
        <w:jc w:val="center"/>
        <w:rPr>
          <w:sz w:val="28"/>
          <w:szCs w:val="28"/>
        </w:rPr>
      </w:pPr>
      <w:r w:rsidRPr="00571712">
        <w:rPr>
          <w:sz w:val="28"/>
          <w:szCs w:val="28"/>
        </w:rPr>
        <w:t>CNAS-CI01-G001</w:t>
      </w:r>
      <w:r w:rsidRPr="00571712">
        <w:rPr>
          <w:rFonts w:hint="eastAsia"/>
          <w:sz w:val="28"/>
          <w:szCs w:val="28"/>
        </w:rPr>
        <w:t>检验机构能力认可准则的应用说明</w:t>
      </w:r>
    </w:p>
    <w:p w:rsidR="003A49EE" w:rsidRPr="00571712" w:rsidRDefault="005359D5" w:rsidP="005979F9">
      <w:pPr>
        <w:snapToGrid w:val="0"/>
        <w:jc w:val="center"/>
        <w:rPr>
          <w:sz w:val="28"/>
          <w:szCs w:val="28"/>
        </w:rPr>
      </w:pPr>
      <w:r w:rsidRPr="00571712">
        <w:rPr>
          <w:sz w:val="28"/>
          <w:szCs w:val="28"/>
        </w:rPr>
        <w:t>编制说明</w:t>
      </w:r>
    </w:p>
    <w:p w:rsidR="005359D5" w:rsidRPr="00571712" w:rsidRDefault="005359D5">
      <w:pPr>
        <w:rPr>
          <w:sz w:val="28"/>
          <w:szCs w:val="28"/>
        </w:rPr>
      </w:pPr>
    </w:p>
    <w:p w:rsidR="00571712" w:rsidRPr="00F96D0F" w:rsidRDefault="00571712" w:rsidP="00571712">
      <w:pPr>
        <w:rPr>
          <w:sz w:val="24"/>
          <w:szCs w:val="24"/>
        </w:rPr>
      </w:pPr>
    </w:p>
    <w:p w:rsidR="00571712" w:rsidRPr="00F96D0F" w:rsidRDefault="00571712" w:rsidP="00571712">
      <w:pPr>
        <w:ind w:firstLine="420"/>
        <w:rPr>
          <w:sz w:val="24"/>
          <w:szCs w:val="24"/>
        </w:rPr>
      </w:pPr>
      <w:r w:rsidRPr="00F96D0F">
        <w:rPr>
          <w:rFonts w:hint="eastAsia"/>
          <w:sz w:val="24"/>
          <w:szCs w:val="24"/>
        </w:rPr>
        <w:t>本文件为检验机构认可提供了</w:t>
      </w:r>
      <w:r w:rsidRPr="00F96D0F">
        <w:rPr>
          <w:rFonts w:hint="eastAsia"/>
          <w:sz w:val="24"/>
          <w:szCs w:val="24"/>
        </w:rPr>
        <w:t>CNAS</w:t>
      </w:r>
      <w:r w:rsidRPr="00F96D0F">
        <w:rPr>
          <w:rFonts w:hint="eastAsia"/>
          <w:sz w:val="24"/>
          <w:szCs w:val="24"/>
        </w:rPr>
        <w:t>—</w:t>
      </w:r>
      <w:r w:rsidRPr="00F96D0F">
        <w:rPr>
          <w:rFonts w:hint="eastAsia"/>
          <w:sz w:val="24"/>
          <w:szCs w:val="24"/>
        </w:rPr>
        <w:t>CI01:2012</w:t>
      </w:r>
      <w:r w:rsidRPr="00F96D0F">
        <w:rPr>
          <w:rFonts w:hint="eastAsia"/>
          <w:sz w:val="24"/>
          <w:szCs w:val="24"/>
        </w:rPr>
        <w:t>（</w:t>
      </w:r>
      <w:r w:rsidRPr="00F96D0F">
        <w:rPr>
          <w:rFonts w:hint="eastAsia"/>
          <w:sz w:val="24"/>
          <w:szCs w:val="24"/>
        </w:rPr>
        <w:t>ISO/IEC 17020:2012</w:t>
      </w:r>
      <w:r w:rsidRPr="00F96D0F">
        <w:rPr>
          <w:rFonts w:hint="eastAsia"/>
          <w:sz w:val="24"/>
          <w:szCs w:val="24"/>
        </w:rPr>
        <w:t>）检验能力机构认可准则</w:t>
      </w:r>
      <w:proofErr w:type="gramStart"/>
      <w:r w:rsidRPr="00F96D0F">
        <w:rPr>
          <w:rFonts w:hint="eastAsia"/>
          <w:sz w:val="24"/>
          <w:szCs w:val="24"/>
        </w:rPr>
        <w:t>》</w:t>
      </w:r>
      <w:proofErr w:type="gramEnd"/>
      <w:r w:rsidRPr="00F96D0F">
        <w:rPr>
          <w:rFonts w:hint="eastAsia"/>
          <w:sz w:val="24"/>
          <w:szCs w:val="24"/>
        </w:rPr>
        <w:t>的应用说明，作为检验机构认可的强制性要求文件，与</w:t>
      </w:r>
      <w:r w:rsidRPr="00F96D0F">
        <w:rPr>
          <w:rFonts w:hint="eastAsia"/>
          <w:sz w:val="24"/>
          <w:szCs w:val="24"/>
        </w:rPr>
        <w:t>CNAS-CI01</w:t>
      </w:r>
      <w:r w:rsidRPr="00F96D0F">
        <w:rPr>
          <w:rFonts w:hint="eastAsia"/>
          <w:sz w:val="24"/>
          <w:szCs w:val="24"/>
        </w:rPr>
        <w:t>同步应用。。认可机构可使用本文件对检验机构进</w:t>
      </w:r>
      <w:r w:rsidRPr="00F96D0F">
        <w:rPr>
          <w:rFonts w:hint="eastAsia"/>
          <w:sz w:val="24"/>
          <w:szCs w:val="24"/>
        </w:rPr>
        <w:t xml:space="preserve"> </w:t>
      </w:r>
      <w:r w:rsidRPr="00F96D0F">
        <w:rPr>
          <w:rFonts w:hint="eastAsia"/>
          <w:sz w:val="24"/>
          <w:szCs w:val="24"/>
        </w:rPr>
        <w:t>行认可评审。检验机构也可通过使用本文件对自身的运作进行管理，从而满足认可要求。</w:t>
      </w:r>
    </w:p>
    <w:p w:rsidR="00571712" w:rsidRPr="00F96D0F" w:rsidRDefault="00571712" w:rsidP="00571712">
      <w:pPr>
        <w:ind w:firstLine="420"/>
        <w:rPr>
          <w:sz w:val="24"/>
          <w:szCs w:val="24"/>
        </w:rPr>
      </w:pPr>
      <w:r w:rsidRPr="00F96D0F">
        <w:rPr>
          <w:rFonts w:hint="eastAsia"/>
          <w:sz w:val="24"/>
          <w:szCs w:val="24"/>
        </w:rPr>
        <w:t>本文件等同转换</w:t>
      </w:r>
      <w:r w:rsidRPr="00F96D0F">
        <w:rPr>
          <w:rFonts w:hint="eastAsia"/>
          <w:sz w:val="24"/>
          <w:szCs w:val="24"/>
        </w:rPr>
        <w:t>ILAC-P15:05/2020 Application of ISO/IEC 17020:2012 for the Accreditation of Inspection Bodies</w:t>
      </w:r>
      <w:r w:rsidRPr="00F96D0F">
        <w:rPr>
          <w:rFonts w:hint="eastAsia"/>
          <w:sz w:val="24"/>
          <w:szCs w:val="24"/>
        </w:rPr>
        <w:t>，仅对个别条款进行了注释。</w:t>
      </w:r>
    </w:p>
    <w:p w:rsidR="00571712" w:rsidRPr="00F96D0F" w:rsidRDefault="00571712" w:rsidP="00440EEE">
      <w:pPr>
        <w:ind w:firstLine="420"/>
        <w:rPr>
          <w:sz w:val="24"/>
          <w:szCs w:val="24"/>
        </w:rPr>
      </w:pPr>
      <w:r w:rsidRPr="00F96D0F">
        <w:rPr>
          <w:rFonts w:hint="eastAsia"/>
          <w:sz w:val="24"/>
          <w:szCs w:val="24"/>
        </w:rPr>
        <w:t>为了便于参照</w:t>
      </w:r>
      <w:r w:rsidRPr="00F96D0F">
        <w:rPr>
          <w:rFonts w:hint="eastAsia"/>
          <w:sz w:val="24"/>
          <w:szCs w:val="24"/>
        </w:rPr>
        <w:t>,</w:t>
      </w:r>
      <w:r w:rsidRPr="00F96D0F">
        <w:rPr>
          <w:rFonts w:hint="eastAsia"/>
          <w:sz w:val="24"/>
          <w:szCs w:val="24"/>
        </w:rPr>
        <w:t>每个应用说明都用</w:t>
      </w:r>
      <w:r w:rsidRPr="00F96D0F">
        <w:rPr>
          <w:rFonts w:hint="eastAsia"/>
          <w:sz w:val="24"/>
          <w:szCs w:val="24"/>
        </w:rPr>
        <w:t>CNAS-CI01</w:t>
      </w:r>
      <w:r w:rsidRPr="00F96D0F">
        <w:rPr>
          <w:rFonts w:hint="eastAsia"/>
          <w:sz w:val="24"/>
          <w:szCs w:val="24"/>
        </w:rPr>
        <w:t>（</w:t>
      </w:r>
      <w:r w:rsidRPr="00F96D0F">
        <w:rPr>
          <w:rFonts w:hint="eastAsia"/>
          <w:sz w:val="24"/>
          <w:szCs w:val="24"/>
        </w:rPr>
        <w:t>ISO/IEC 17020</w:t>
      </w:r>
      <w:r w:rsidRPr="00F96D0F">
        <w:rPr>
          <w:rFonts w:hint="eastAsia"/>
          <w:sz w:val="24"/>
          <w:szCs w:val="24"/>
        </w:rPr>
        <w:t>）对应的条款号加上后缀来标注。</w:t>
      </w:r>
      <w:r w:rsidRPr="00F96D0F">
        <w:rPr>
          <w:rFonts w:hint="eastAsia"/>
          <w:sz w:val="24"/>
          <w:szCs w:val="24"/>
        </w:rPr>
        <w:t xml:space="preserve"> </w:t>
      </w:r>
      <w:r w:rsidRPr="00F96D0F">
        <w:rPr>
          <w:rFonts w:hint="eastAsia"/>
          <w:sz w:val="24"/>
          <w:szCs w:val="24"/>
        </w:rPr>
        <w:t>例如</w:t>
      </w:r>
      <w:r w:rsidRPr="00F96D0F">
        <w:rPr>
          <w:rFonts w:hint="eastAsia"/>
          <w:sz w:val="24"/>
          <w:szCs w:val="24"/>
        </w:rPr>
        <w:t>4.1.4n1</w:t>
      </w:r>
      <w:r w:rsidRPr="00F96D0F">
        <w:rPr>
          <w:rFonts w:hint="eastAsia"/>
          <w:sz w:val="24"/>
          <w:szCs w:val="24"/>
        </w:rPr>
        <w:t>是标准第</w:t>
      </w:r>
      <w:r w:rsidRPr="00F96D0F">
        <w:rPr>
          <w:rFonts w:hint="eastAsia"/>
          <w:sz w:val="24"/>
          <w:szCs w:val="24"/>
        </w:rPr>
        <w:t>4.1.4</w:t>
      </w:r>
      <w:r w:rsidRPr="00F96D0F">
        <w:rPr>
          <w:rFonts w:hint="eastAsia"/>
          <w:sz w:val="24"/>
          <w:szCs w:val="24"/>
        </w:rPr>
        <w:t>条款的第一个应用说明。</w:t>
      </w:r>
      <w:r w:rsidRPr="00F96D0F">
        <w:rPr>
          <w:rFonts w:hint="eastAsia"/>
          <w:sz w:val="24"/>
          <w:szCs w:val="24"/>
        </w:rPr>
        <w:t xml:space="preserve"> </w:t>
      </w:r>
      <w:r w:rsidRPr="00F96D0F">
        <w:rPr>
          <w:rFonts w:hint="eastAsia"/>
          <w:sz w:val="24"/>
          <w:szCs w:val="24"/>
        </w:rPr>
        <w:t>术语“</w:t>
      </w:r>
      <w:r w:rsidRPr="00F96D0F">
        <w:rPr>
          <w:rFonts w:hint="eastAsia"/>
          <w:sz w:val="24"/>
          <w:szCs w:val="24"/>
        </w:rPr>
        <w:t xml:space="preserve"> </w:t>
      </w:r>
      <w:r w:rsidRPr="00F96D0F">
        <w:rPr>
          <w:rFonts w:hint="eastAsia"/>
          <w:sz w:val="24"/>
          <w:szCs w:val="24"/>
        </w:rPr>
        <w:t>应”</w:t>
      </w:r>
      <w:r w:rsidRPr="00F96D0F">
        <w:rPr>
          <w:rFonts w:hint="eastAsia"/>
          <w:sz w:val="24"/>
          <w:szCs w:val="24"/>
        </w:rPr>
        <w:t xml:space="preserve"> </w:t>
      </w:r>
      <w:r w:rsidRPr="00F96D0F">
        <w:rPr>
          <w:rFonts w:hint="eastAsia"/>
          <w:sz w:val="24"/>
          <w:szCs w:val="24"/>
        </w:rPr>
        <w:t>在本文件中表示相应的条款是强制性的。这些条款表明了</w:t>
      </w:r>
      <w:r w:rsidRPr="00F96D0F">
        <w:rPr>
          <w:rFonts w:hint="eastAsia"/>
          <w:sz w:val="24"/>
          <w:szCs w:val="24"/>
        </w:rPr>
        <w:t>CNAS-CI01</w:t>
      </w:r>
      <w:r w:rsidRPr="00F96D0F">
        <w:rPr>
          <w:rFonts w:hint="eastAsia"/>
          <w:sz w:val="24"/>
          <w:szCs w:val="24"/>
        </w:rPr>
        <w:t>（</w:t>
      </w:r>
      <w:r w:rsidRPr="00F96D0F">
        <w:rPr>
          <w:rFonts w:hint="eastAsia"/>
          <w:sz w:val="24"/>
          <w:szCs w:val="24"/>
        </w:rPr>
        <w:t>ISO/IEC 17020</w:t>
      </w:r>
      <w:r w:rsidRPr="00F96D0F">
        <w:rPr>
          <w:rFonts w:hint="eastAsia"/>
          <w:sz w:val="24"/>
          <w:szCs w:val="24"/>
        </w:rPr>
        <w:t>）的要求，或有些情况</w:t>
      </w:r>
      <w:proofErr w:type="gramStart"/>
      <w:r w:rsidRPr="00F96D0F">
        <w:rPr>
          <w:rFonts w:hint="eastAsia"/>
          <w:sz w:val="24"/>
          <w:szCs w:val="24"/>
        </w:rPr>
        <w:t>下表明</w:t>
      </w:r>
      <w:proofErr w:type="gramEnd"/>
      <w:r w:rsidRPr="00F96D0F">
        <w:rPr>
          <w:rFonts w:hint="eastAsia"/>
          <w:sz w:val="24"/>
          <w:szCs w:val="24"/>
        </w:rPr>
        <w:t>了对认可机构的运作要求。</w:t>
      </w:r>
    </w:p>
    <w:p w:rsidR="00571712" w:rsidRPr="00F96D0F" w:rsidRDefault="00571712" w:rsidP="00571712">
      <w:pPr>
        <w:ind w:firstLine="420"/>
        <w:rPr>
          <w:sz w:val="24"/>
          <w:szCs w:val="24"/>
        </w:rPr>
      </w:pPr>
      <w:r w:rsidRPr="00F96D0F">
        <w:rPr>
          <w:rFonts w:hint="eastAsia"/>
          <w:sz w:val="24"/>
          <w:szCs w:val="24"/>
        </w:rPr>
        <w:t>术语“宜”在本文件中表示相应的条款尽管不是强制性的，却是</w:t>
      </w:r>
      <w:r w:rsidRPr="00F96D0F">
        <w:rPr>
          <w:rFonts w:hint="eastAsia"/>
          <w:sz w:val="24"/>
          <w:szCs w:val="24"/>
        </w:rPr>
        <w:t>CNAS</w:t>
      </w:r>
      <w:r w:rsidRPr="00F96D0F">
        <w:rPr>
          <w:rFonts w:hint="eastAsia"/>
          <w:sz w:val="24"/>
          <w:szCs w:val="24"/>
        </w:rPr>
        <w:t>用来确</w:t>
      </w:r>
      <w:r w:rsidRPr="00F96D0F">
        <w:rPr>
          <w:rFonts w:hint="eastAsia"/>
          <w:sz w:val="24"/>
          <w:szCs w:val="24"/>
        </w:rPr>
        <w:t xml:space="preserve"> </w:t>
      </w:r>
      <w:proofErr w:type="gramStart"/>
      <w:r w:rsidRPr="00F96D0F">
        <w:rPr>
          <w:rFonts w:hint="eastAsia"/>
          <w:sz w:val="24"/>
          <w:szCs w:val="24"/>
        </w:rPr>
        <w:t>认满足</w:t>
      </w:r>
      <w:proofErr w:type="gramEnd"/>
      <w:r w:rsidRPr="00F96D0F">
        <w:rPr>
          <w:rFonts w:hint="eastAsia"/>
          <w:sz w:val="24"/>
          <w:szCs w:val="24"/>
        </w:rPr>
        <w:t>要求的方法</w:t>
      </w:r>
      <w:r w:rsidRPr="00F96D0F">
        <w:rPr>
          <w:rFonts w:hint="eastAsia"/>
          <w:sz w:val="24"/>
          <w:szCs w:val="24"/>
        </w:rPr>
        <w:t>/</w:t>
      </w:r>
      <w:r w:rsidRPr="00F96D0F">
        <w:rPr>
          <w:rFonts w:hint="eastAsia"/>
          <w:sz w:val="24"/>
          <w:szCs w:val="24"/>
        </w:rPr>
        <w:t>途径。术语“可”表示允许</w:t>
      </w:r>
      <w:bookmarkStart w:id="0" w:name="_GoBack"/>
      <w:bookmarkEnd w:id="0"/>
      <w:r w:rsidRPr="00F96D0F">
        <w:rPr>
          <w:rFonts w:hint="eastAsia"/>
          <w:sz w:val="24"/>
          <w:szCs w:val="24"/>
        </w:rPr>
        <w:t>。术语“能”</w:t>
      </w:r>
      <w:r w:rsidRPr="00F96D0F">
        <w:rPr>
          <w:rFonts w:hint="eastAsia"/>
          <w:sz w:val="24"/>
          <w:szCs w:val="24"/>
        </w:rPr>
        <w:t xml:space="preserve"> </w:t>
      </w:r>
      <w:r w:rsidRPr="00F96D0F">
        <w:rPr>
          <w:rFonts w:hint="eastAsia"/>
          <w:sz w:val="24"/>
          <w:szCs w:val="24"/>
        </w:rPr>
        <w:t>表示可能或能力。如</w:t>
      </w:r>
      <w:r w:rsidRPr="00F96D0F">
        <w:rPr>
          <w:rFonts w:hint="eastAsia"/>
          <w:sz w:val="24"/>
          <w:szCs w:val="24"/>
        </w:rPr>
        <w:t xml:space="preserve"> </w:t>
      </w:r>
      <w:r w:rsidRPr="00F96D0F">
        <w:rPr>
          <w:rFonts w:hint="eastAsia"/>
          <w:sz w:val="24"/>
          <w:szCs w:val="24"/>
        </w:rPr>
        <w:t>果检验机构的制度没有遵循本</w:t>
      </w:r>
      <w:r w:rsidRPr="00F96D0F">
        <w:rPr>
          <w:rFonts w:hint="eastAsia"/>
          <w:sz w:val="24"/>
          <w:szCs w:val="24"/>
        </w:rPr>
        <w:t>CNAS</w:t>
      </w:r>
      <w:r w:rsidRPr="00F96D0F">
        <w:rPr>
          <w:rFonts w:hint="eastAsia"/>
          <w:sz w:val="24"/>
          <w:szCs w:val="24"/>
        </w:rPr>
        <w:t>文件中与“宜”相关条款的规定</w:t>
      </w:r>
      <w:r w:rsidRPr="00F96D0F">
        <w:rPr>
          <w:rFonts w:hint="eastAsia"/>
          <w:sz w:val="24"/>
          <w:szCs w:val="24"/>
        </w:rPr>
        <w:t>,</w:t>
      </w:r>
      <w:r w:rsidRPr="00F96D0F">
        <w:rPr>
          <w:rFonts w:hint="eastAsia"/>
          <w:sz w:val="24"/>
          <w:szCs w:val="24"/>
        </w:rPr>
        <w:t>只有能够向</w:t>
      </w:r>
      <w:r w:rsidRPr="00F96D0F">
        <w:rPr>
          <w:rFonts w:hint="eastAsia"/>
          <w:sz w:val="24"/>
          <w:szCs w:val="24"/>
        </w:rPr>
        <w:t xml:space="preserve"> </w:t>
      </w:r>
      <w:r w:rsidRPr="00F96D0F">
        <w:rPr>
          <w:rFonts w:hint="eastAsia"/>
          <w:sz w:val="24"/>
          <w:szCs w:val="24"/>
        </w:rPr>
        <w:t>认可机构证明他们的解决方案等效或更好地满足</w:t>
      </w:r>
      <w:r w:rsidRPr="00F96D0F">
        <w:rPr>
          <w:rFonts w:hint="eastAsia"/>
          <w:sz w:val="24"/>
          <w:szCs w:val="24"/>
        </w:rPr>
        <w:t>CNAS-CI01</w:t>
      </w:r>
      <w:r w:rsidRPr="00F96D0F">
        <w:rPr>
          <w:rFonts w:hint="eastAsia"/>
          <w:sz w:val="24"/>
          <w:szCs w:val="24"/>
        </w:rPr>
        <w:t>（</w:t>
      </w:r>
      <w:r w:rsidRPr="00F96D0F">
        <w:rPr>
          <w:rFonts w:hint="eastAsia"/>
          <w:sz w:val="24"/>
          <w:szCs w:val="24"/>
        </w:rPr>
        <w:t>ISO/IEC 17020</w:t>
      </w:r>
      <w:r w:rsidRPr="00F96D0F">
        <w:rPr>
          <w:rFonts w:hint="eastAsia"/>
          <w:sz w:val="24"/>
          <w:szCs w:val="24"/>
        </w:rPr>
        <w:t>）</w:t>
      </w:r>
      <w:r w:rsidRPr="00F96D0F">
        <w:rPr>
          <w:rFonts w:hint="eastAsia"/>
          <w:sz w:val="24"/>
          <w:szCs w:val="24"/>
        </w:rPr>
        <w:t xml:space="preserve"> </w:t>
      </w:r>
      <w:r w:rsidRPr="00F96D0F">
        <w:rPr>
          <w:rFonts w:hint="eastAsia"/>
          <w:sz w:val="24"/>
          <w:szCs w:val="24"/>
        </w:rPr>
        <w:t>相关条款的要求</w:t>
      </w:r>
      <w:r w:rsidRPr="00F96D0F">
        <w:rPr>
          <w:rFonts w:hint="eastAsia"/>
          <w:sz w:val="24"/>
          <w:szCs w:val="24"/>
        </w:rPr>
        <w:t xml:space="preserve">, </w:t>
      </w:r>
      <w:r w:rsidRPr="00F96D0F">
        <w:rPr>
          <w:rFonts w:hint="eastAsia"/>
          <w:sz w:val="24"/>
          <w:szCs w:val="24"/>
        </w:rPr>
        <w:t>检验机构才有资格获得认可。</w:t>
      </w:r>
    </w:p>
    <w:p w:rsidR="00571712" w:rsidRPr="00F96D0F" w:rsidRDefault="00571712" w:rsidP="00571712">
      <w:pPr>
        <w:ind w:firstLine="420"/>
        <w:rPr>
          <w:sz w:val="24"/>
          <w:szCs w:val="24"/>
        </w:rPr>
      </w:pPr>
      <w:r w:rsidRPr="00F96D0F">
        <w:rPr>
          <w:rFonts w:hint="eastAsia"/>
          <w:sz w:val="24"/>
          <w:szCs w:val="24"/>
        </w:rPr>
        <w:t>个别的检验方案可指定附加认可要求。本文件并不识别这类要求或确认如何予以实施。</w:t>
      </w:r>
    </w:p>
    <w:p w:rsidR="00571712" w:rsidRPr="00F96D0F" w:rsidRDefault="00571712" w:rsidP="00D06979">
      <w:pPr>
        <w:ind w:firstLine="420"/>
        <w:rPr>
          <w:sz w:val="24"/>
          <w:szCs w:val="24"/>
        </w:rPr>
      </w:pPr>
      <w:r w:rsidRPr="00F96D0F">
        <w:rPr>
          <w:rFonts w:hint="eastAsia"/>
          <w:sz w:val="24"/>
          <w:szCs w:val="24"/>
        </w:rPr>
        <w:t>本文件版本包括了</w:t>
      </w:r>
      <w:r w:rsidRPr="00F96D0F">
        <w:rPr>
          <w:rFonts w:hint="eastAsia"/>
          <w:sz w:val="24"/>
          <w:szCs w:val="24"/>
        </w:rPr>
        <w:t>ISO/IEC 17020:2012</w:t>
      </w:r>
      <w:r w:rsidRPr="00F96D0F">
        <w:rPr>
          <w:rFonts w:hint="eastAsia"/>
          <w:sz w:val="24"/>
          <w:szCs w:val="24"/>
        </w:rPr>
        <w:t>中未提及的新兴技术的指南，并考虑到检验可以是一项包含在包括检测和认证在内的更大过程中的活动。</w:t>
      </w:r>
    </w:p>
    <w:p w:rsidR="00571712" w:rsidRPr="00F96D0F" w:rsidRDefault="00571712" w:rsidP="00571712">
      <w:pPr>
        <w:ind w:firstLine="420"/>
        <w:rPr>
          <w:sz w:val="24"/>
          <w:szCs w:val="24"/>
        </w:rPr>
      </w:pPr>
      <w:r w:rsidRPr="00F96D0F">
        <w:rPr>
          <w:rFonts w:hint="eastAsia"/>
          <w:sz w:val="24"/>
          <w:szCs w:val="24"/>
        </w:rPr>
        <w:t>使用</w:t>
      </w:r>
      <w:r w:rsidRPr="00F96D0F">
        <w:rPr>
          <w:rFonts w:hint="eastAsia"/>
          <w:sz w:val="24"/>
          <w:szCs w:val="24"/>
        </w:rPr>
        <w:t>CNAS-CI01</w:t>
      </w:r>
      <w:r w:rsidRPr="00F96D0F">
        <w:rPr>
          <w:rFonts w:hint="eastAsia"/>
          <w:sz w:val="24"/>
          <w:szCs w:val="24"/>
        </w:rPr>
        <w:t>（</w:t>
      </w:r>
      <w:r w:rsidRPr="00F96D0F">
        <w:rPr>
          <w:rFonts w:hint="eastAsia"/>
          <w:sz w:val="24"/>
          <w:szCs w:val="24"/>
        </w:rPr>
        <w:t>ISO/IEC 17020</w:t>
      </w:r>
      <w:r w:rsidRPr="00F96D0F">
        <w:rPr>
          <w:rFonts w:hint="eastAsia"/>
          <w:sz w:val="24"/>
          <w:szCs w:val="24"/>
        </w:rPr>
        <w:t>）和本应用文件时，</w:t>
      </w:r>
      <w:r w:rsidRPr="00F96D0F">
        <w:rPr>
          <w:rFonts w:hint="eastAsia"/>
          <w:sz w:val="24"/>
          <w:szCs w:val="24"/>
        </w:rPr>
        <w:t>CNAS</w:t>
      </w:r>
      <w:r w:rsidRPr="00F96D0F">
        <w:rPr>
          <w:rFonts w:hint="eastAsia"/>
          <w:sz w:val="24"/>
          <w:szCs w:val="24"/>
        </w:rPr>
        <w:t>既不增加也不减少</w:t>
      </w:r>
      <w:r w:rsidRPr="00F96D0F">
        <w:rPr>
          <w:rFonts w:hint="eastAsia"/>
          <w:sz w:val="24"/>
          <w:szCs w:val="24"/>
        </w:rPr>
        <w:t>CNAS-CI01</w:t>
      </w:r>
      <w:r w:rsidRPr="00F96D0F">
        <w:rPr>
          <w:rFonts w:hint="eastAsia"/>
          <w:sz w:val="24"/>
          <w:szCs w:val="24"/>
        </w:rPr>
        <w:t>（</w:t>
      </w:r>
      <w:r w:rsidRPr="00F96D0F">
        <w:rPr>
          <w:rFonts w:hint="eastAsia"/>
          <w:sz w:val="24"/>
          <w:szCs w:val="24"/>
        </w:rPr>
        <w:t>ISO/IEC 17020</w:t>
      </w:r>
      <w:r w:rsidRPr="00F96D0F">
        <w:rPr>
          <w:rFonts w:hint="eastAsia"/>
          <w:sz w:val="24"/>
          <w:szCs w:val="24"/>
        </w:rPr>
        <w:t>）的要求。</w:t>
      </w:r>
    </w:p>
    <w:p w:rsidR="005359D5" w:rsidRPr="00F96D0F" w:rsidRDefault="00F96D0F" w:rsidP="00571712">
      <w:pPr>
        <w:ind w:firstLine="420"/>
        <w:rPr>
          <w:sz w:val="24"/>
          <w:szCs w:val="24"/>
        </w:rPr>
      </w:pPr>
      <w:r>
        <w:rPr>
          <w:rFonts w:hint="eastAsia"/>
          <w:sz w:val="24"/>
          <w:szCs w:val="24"/>
        </w:rPr>
        <w:t>本文件代替</w:t>
      </w:r>
      <w:r w:rsidR="00571712" w:rsidRPr="00F96D0F">
        <w:rPr>
          <w:rFonts w:hint="eastAsia"/>
          <w:sz w:val="24"/>
          <w:szCs w:val="24"/>
        </w:rPr>
        <w:t>CNAS-CI01-G001:2018</w:t>
      </w:r>
      <w:r w:rsidR="00571712" w:rsidRPr="00F96D0F">
        <w:rPr>
          <w:rFonts w:hint="eastAsia"/>
          <w:sz w:val="24"/>
          <w:szCs w:val="24"/>
        </w:rPr>
        <w:t>。</w:t>
      </w:r>
    </w:p>
    <w:p w:rsidR="005979F9" w:rsidRPr="00F96D0F" w:rsidRDefault="005979F9" w:rsidP="00571712">
      <w:pPr>
        <w:ind w:firstLine="420"/>
        <w:rPr>
          <w:sz w:val="24"/>
          <w:szCs w:val="24"/>
        </w:rPr>
      </w:pPr>
    </w:p>
    <w:p w:rsidR="005979F9" w:rsidRPr="00F96D0F" w:rsidRDefault="005979F9" w:rsidP="00571712">
      <w:pPr>
        <w:ind w:firstLine="420"/>
        <w:rPr>
          <w:sz w:val="24"/>
          <w:szCs w:val="24"/>
        </w:rPr>
      </w:pPr>
    </w:p>
    <w:p w:rsidR="005979F9" w:rsidRPr="00F96D0F" w:rsidRDefault="005979F9" w:rsidP="005979F9">
      <w:pPr>
        <w:ind w:firstLine="420"/>
        <w:jc w:val="right"/>
        <w:rPr>
          <w:sz w:val="24"/>
          <w:szCs w:val="24"/>
        </w:rPr>
      </w:pPr>
      <w:r w:rsidRPr="00F96D0F">
        <w:rPr>
          <w:rFonts w:hint="eastAsia"/>
          <w:sz w:val="24"/>
          <w:szCs w:val="24"/>
        </w:rPr>
        <w:t>2021</w:t>
      </w:r>
      <w:r w:rsidRPr="00F96D0F">
        <w:rPr>
          <w:rFonts w:hint="eastAsia"/>
          <w:sz w:val="24"/>
          <w:szCs w:val="24"/>
        </w:rPr>
        <w:t>年</w:t>
      </w:r>
      <w:r w:rsidRPr="00F96D0F">
        <w:rPr>
          <w:rFonts w:hint="eastAsia"/>
          <w:sz w:val="24"/>
          <w:szCs w:val="24"/>
        </w:rPr>
        <w:t>11</w:t>
      </w:r>
      <w:r w:rsidRPr="00F96D0F">
        <w:rPr>
          <w:rFonts w:hint="eastAsia"/>
          <w:sz w:val="24"/>
          <w:szCs w:val="24"/>
        </w:rPr>
        <w:t>月</w:t>
      </w:r>
      <w:r w:rsidRPr="00F96D0F">
        <w:rPr>
          <w:rFonts w:hint="eastAsia"/>
          <w:sz w:val="24"/>
          <w:szCs w:val="24"/>
        </w:rPr>
        <w:t>11</w:t>
      </w:r>
      <w:r w:rsidRPr="00F96D0F">
        <w:rPr>
          <w:rFonts w:hint="eastAsia"/>
          <w:sz w:val="24"/>
          <w:szCs w:val="24"/>
        </w:rPr>
        <w:t>日</w:t>
      </w:r>
    </w:p>
    <w:sectPr w:rsidR="005979F9" w:rsidRPr="00F96D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78" w:rsidRDefault="00954978" w:rsidP="00C810F1">
      <w:r>
        <w:separator/>
      </w:r>
    </w:p>
  </w:endnote>
  <w:endnote w:type="continuationSeparator" w:id="0">
    <w:p w:rsidR="00954978" w:rsidRDefault="00954978" w:rsidP="00C8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78" w:rsidRDefault="00954978" w:rsidP="00C810F1">
      <w:r>
        <w:separator/>
      </w:r>
    </w:p>
  </w:footnote>
  <w:footnote w:type="continuationSeparator" w:id="0">
    <w:p w:rsidR="00954978" w:rsidRDefault="00954978" w:rsidP="00C81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D5"/>
    <w:rsid w:val="003A49EE"/>
    <w:rsid w:val="00440EEE"/>
    <w:rsid w:val="005359D5"/>
    <w:rsid w:val="00571712"/>
    <w:rsid w:val="005979F9"/>
    <w:rsid w:val="00954978"/>
    <w:rsid w:val="00C810F1"/>
    <w:rsid w:val="00D06979"/>
    <w:rsid w:val="00F9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6979"/>
    <w:rPr>
      <w:sz w:val="18"/>
      <w:szCs w:val="18"/>
    </w:rPr>
  </w:style>
  <w:style w:type="character" w:customStyle="1" w:styleId="Char">
    <w:name w:val="批注框文本 Char"/>
    <w:basedOn w:val="a0"/>
    <w:link w:val="a3"/>
    <w:uiPriority w:val="99"/>
    <w:semiHidden/>
    <w:rsid w:val="00D06979"/>
    <w:rPr>
      <w:sz w:val="18"/>
      <w:szCs w:val="18"/>
    </w:rPr>
  </w:style>
  <w:style w:type="paragraph" w:styleId="a4">
    <w:name w:val="header"/>
    <w:basedOn w:val="a"/>
    <w:link w:val="Char0"/>
    <w:uiPriority w:val="99"/>
    <w:unhideWhenUsed/>
    <w:rsid w:val="00C810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0F1"/>
    <w:rPr>
      <w:sz w:val="18"/>
      <w:szCs w:val="18"/>
    </w:rPr>
  </w:style>
  <w:style w:type="paragraph" w:styleId="a5">
    <w:name w:val="footer"/>
    <w:basedOn w:val="a"/>
    <w:link w:val="Char1"/>
    <w:uiPriority w:val="99"/>
    <w:unhideWhenUsed/>
    <w:rsid w:val="00C810F1"/>
    <w:pPr>
      <w:tabs>
        <w:tab w:val="center" w:pos="4153"/>
        <w:tab w:val="right" w:pos="8306"/>
      </w:tabs>
      <w:snapToGrid w:val="0"/>
      <w:jc w:val="left"/>
    </w:pPr>
    <w:rPr>
      <w:sz w:val="18"/>
      <w:szCs w:val="18"/>
    </w:rPr>
  </w:style>
  <w:style w:type="character" w:customStyle="1" w:styleId="Char1">
    <w:name w:val="页脚 Char"/>
    <w:basedOn w:val="a0"/>
    <w:link w:val="a5"/>
    <w:uiPriority w:val="99"/>
    <w:rsid w:val="00C810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6979"/>
    <w:rPr>
      <w:sz w:val="18"/>
      <w:szCs w:val="18"/>
    </w:rPr>
  </w:style>
  <w:style w:type="character" w:customStyle="1" w:styleId="Char">
    <w:name w:val="批注框文本 Char"/>
    <w:basedOn w:val="a0"/>
    <w:link w:val="a3"/>
    <w:uiPriority w:val="99"/>
    <w:semiHidden/>
    <w:rsid w:val="00D06979"/>
    <w:rPr>
      <w:sz w:val="18"/>
      <w:szCs w:val="18"/>
    </w:rPr>
  </w:style>
  <w:style w:type="paragraph" w:styleId="a4">
    <w:name w:val="header"/>
    <w:basedOn w:val="a"/>
    <w:link w:val="Char0"/>
    <w:uiPriority w:val="99"/>
    <w:unhideWhenUsed/>
    <w:rsid w:val="00C810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0F1"/>
    <w:rPr>
      <w:sz w:val="18"/>
      <w:szCs w:val="18"/>
    </w:rPr>
  </w:style>
  <w:style w:type="paragraph" w:styleId="a5">
    <w:name w:val="footer"/>
    <w:basedOn w:val="a"/>
    <w:link w:val="Char1"/>
    <w:uiPriority w:val="99"/>
    <w:unhideWhenUsed/>
    <w:rsid w:val="00C810F1"/>
    <w:pPr>
      <w:tabs>
        <w:tab w:val="center" w:pos="4153"/>
        <w:tab w:val="right" w:pos="8306"/>
      </w:tabs>
      <w:snapToGrid w:val="0"/>
      <w:jc w:val="left"/>
    </w:pPr>
    <w:rPr>
      <w:sz w:val="18"/>
      <w:szCs w:val="18"/>
    </w:rPr>
  </w:style>
  <w:style w:type="character" w:customStyle="1" w:styleId="Char1">
    <w:name w:val="页脚 Char"/>
    <w:basedOn w:val="a0"/>
    <w:link w:val="a5"/>
    <w:uiPriority w:val="99"/>
    <w:rsid w:val="00C810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李洪</dc:creator>
  <cp:lastModifiedBy>李洪</cp:lastModifiedBy>
  <cp:revision>2</cp:revision>
  <cp:lastPrinted>2021-12-09T02:17:00Z</cp:lastPrinted>
  <dcterms:created xsi:type="dcterms:W3CDTF">2021-12-13T01:13:00Z</dcterms:created>
  <dcterms:modified xsi:type="dcterms:W3CDTF">2021-12-13T01:13:00Z</dcterms:modified>
</cp:coreProperties>
</file>